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D5" w:rsidRPr="00243932" w:rsidRDefault="00FB35F5" w:rsidP="00243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32">
        <w:rPr>
          <w:rFonts w:ascii="Times New Roman" w:hAnsi="Times New Roman" w:cs="Times New Roman"/>
          <w:b/>
          <w:sz w:val="28"/>
          <w:szCs w:val="28"/>
        </w:rPr>
        <w:t>Театрализованная игра в младшем дошкольном возрасте</w:t>
      </w:r>
    </w:p>
    <w:p w:rsidR="00243932" w:rsidRDefault="00243932" w:rsidP="002439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3932" w:rsidRPr="00243932" w:rsidRDefault="00243932" w:rsidP="002439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3932">
        <w:rPr>
          <w:rFonts w:ascii="Times New Roman" w:hAnsi="Times New Roman" w:cs="Times New Roman"/>
          <w:i/>
          <w:sz w:val="28"/>
          <w:szCs w:val="28"/>
        </w:rPr>
        <w:t>Лаврова С.В., воспитатель.</w:t>
      </w:r>
    </w:p>
    <w:p w:rsidR="00243932" w:rsidRPr="00243932" w:rsidRDefault="00243932" w:rsidP="002439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6AA9" w:rsidRDefault="00FB35F5" w:rsidP="0024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F5">
        <w:rPr>
          <w:rFonts w:ascii="Times New Roman" w:hAnsi="Times New Roman" w:cs="Times New Roman"/>
          <w:sz w:val="28"/>
          <w:szCs w:val="28"/>
        </w:rPr>
        <w:t>Игра - наиболее доступный ребенку и интересный для него способ переработки и выражения впеча</w:t>
      </w:r>
      <w:bookmarkStart w:id="0" w:name="_GoBack"/>
      <w:bookmarkEnd w:id="0"/>
      <w:r w:rsidRPr="00FB35F5">
        <w:rPr>
          <w:rFonts w:ascii="Times New Roman" w:hAnsi="Times New Roman" w:cs="Times New Roman"/>
          <w:sz w:val="28"/>
          <w:szCs w:val="28"/>
        </w:rPr>
        <w:t>тлений, знаний и эмоций. 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и участия в игре, которая имеет коллективный характер, что и создает благоприятные условия для развития чувства партнерства и освоения способов позитивного взаимодействия. 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настроя. Велико значение театрализованной игры и для речевого развития (совершенствование диалогов и монологов, освоение выразительности речи). Наконец, театрализованная игра является средством самовыражения и самореализации ребенка. Характерными особенностями театрализованных игр являются литературная или фольклорная основа их содержания и наличие зрителей Их можно разделить на две основные группы: драматизации и режиссерские (каждая из них, в свою очередь, подразделяется на несколько видов). В играх-драматизациях ребенок, исполняя роль в качестве "артиста", самостоятельно создает образ с помощью комплекса средств вербальной и невербальной выразительности. Видами драматизации являются игры</w:t>
      </w:r>
      <w:r w:rsidR="006C4BD5">
        <w:rPr>
          <w:rFonts w:ascii="Times New Roman" w:hAnsi="Times New Roman" w:cs="Times New Roman"/>
          <w:sz w:val="28"/>
          <w:szCs w:val="28"/>
        </w:rPr>
        <w:t xml:space="preserve"> </w:t>
      </w:r>
      <w:r w:rsidRPr="00FB35F5">
        <w:rPr>
          <w:rFonts w:ascii="Times New Roman" w:hAnsi="Times New Roman" w:cs="Times New Roman"/>
          <w:sz w:val="28"/>
          <w:szCs w:val="28"/>
        </w:rPr>
        <w:t xml:space="preserve">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(или нескольких сюжетов) без предварительной подготовки. В режиссерской игре "артистами" являются игрушки или их заместители, а ребенок, организуя деятельность как "сценарист и режиссер" управляет "артистами". "Озвучивая" героев и комментируя сюжет, он использует разные средства вербальной выразительности. Виды режиссерских игр определяются в соответствии с разнообразием театров, используемых в детском саду: настольный, плоскостной и объемный, кукольный (бибабо, пальчиковый, марионеток) и т.д. </w:t>
      </w:r>
      <w:proofErr w:type="spellStart"/>
      <w:r w:rsidRPr="00FB35F5">
        <w:rPr>
          <w:rFonts w:ascii="Times New Roman" w:hAnsi="Times New Roman" w:cs="Times New Roman"/>
          <w:sz w:val="28"/>
          <w:szCs w:val="28"/>
        </w:rPr>
        <w:t>Театрализованно</w:t>
      </w:r>
      <w:proofErr w:type="spellEnd"/>
      <w:r w:rsidR="006C4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5F5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FB35F5">
        <w:rPr>
          <w:rFonts w:ascii="Times New Roman" w:hAnsi="Times New Roman" w:cs="Times New Roman"/>
          <w:sz w:val="28"/>
          <w:szCs w:val="28"/>
        </w:rPr>
        <w:t xml:space="preserve">гровая деятельность детей рассматривается в двух взаимосвязанных аспектах: • как разновидность художественной деятельности, где интегрируется со следующими видами деятельности; литературная, музыкальная и изобразительная; • как творческая сюжетная игра, бытующая в самостоятельном игровом опыте ребенка. Так достигается сочетание косвенного руководства ею с предоставлением ребенку возможности свободного самовыражения и бытование театрализованной игры в самостоятельной детской деятельности. Цель работы с детьми младшего дошкольного возраста. Основные направления развития театрализованной игры состоят в постепенном </w:t>
      </w:r>
      <w:r w:rsidRPr="00FB35F5">
        <w:rPr>
          <w:rFonts w:ascii="Times New Roman" w:hAnsi="Times New Roman" w:cs="Times New Roman"/>
          <w:sz w:val="28"/>
          <w:szCs w:val="28"/>
        </w:rPr>
        <w:lastRenderedPageBreak/>
        <w:t xml:space="preserve">переходе ребенка от наблюдения театрализованной постановки взрослого к самостоятельной игровой деятельности; от индивидуальной игры и "игры рядом" к игре в группе из трех - пяти сверстников, исполняющих роли;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"типичного" образа в игре-драматизации. Задачи и содержание работы. Прежде </w:t>
      </w:r>
      <w:proofErr w:type="gramStart"/>
      <w:r w:rsidRPr="00FB35F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B35F5">
        <w:rPr>
          <w:rFonts w:ascii="Times New Roman" w:hAnsi="Times New Roman" w:cs="Times New Roman"/>
          <w:sz w:val="28"/>
          <w:szCs w:val="28"/>
        </w:rPr>
        <w:t xml:space="preserve"> необходимо формировать интерес к театрализованным играм, складывающийся в процессе просмотра небольших кукольных спектаклей, которые показывает воспитатель, взяв за основу содержание знакомых ребенку </w:t>
      </w:r>
      <w:proofErr w:type="spellStart"/>
      <w:r w:rsidRPr="00FB35F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B35F5">
        <w:rPr>
          <w:rFonts w:ascii="Times New Roman" w:hAnsi="Times New Roman" w:cs="Times New Roman"/>
          <w:sz w:val="28"/>
          <w:szCs w:val="28"/>
        </w:rPr>
        <w:t>, стихов и сказок. В дальнейшем важно стимулировать его желание включиться в спектакль, дополняя отдельные фразы в диалогах героев, устойчивые обороты зачина и концовки сказки. Внимание детей фиксируется на том, что в конце куклы кланяются и просят поблагодарить их, похлопать в ладоши. Перчаточные и другие театральные куклы используются на занятиях, в повседневном общении. От их лица взрослый благодарит и хвалит детей, здоровается и прощается. В ход занятий, вечеров развлечений он включает фрагменты драматизации, переодеваясь в специальный костюм, меняя голос и интонацию. Важным аспектом деятельности воспитателя является постепенное расширение игрового опыта за счет освоения разновидностей игры-драматизации. Реализация данной задачи достигается последовательным усложнением игровых заданий и игр-драматизаций, в которые включается ребенок. Ступени работы следующие. • 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- дети обрадовались: улыбнулись, захлопали в ладоши, запрыгали на месте). • Игра-имитация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испугался и прыгнул за дерево). • Игра-имитация образов хорошо знакомых сказочных персонаже</w:t>
      </w:r>
      <w:proofErr w:type="gramStart"/>
      <w:r w:rsidRPr="00FB35F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B35F5">
        <w:rPr>
          <w:rFonts w:ascii="Times New Roman" w:hAnsi="Times New Roman" w:cs="Times New Roman"/>
          <w:sz w:val="28"/>
          <w:szCs w:val="28"/>
        </w:rPr>
        <w:t xml:space="preserve">неуклюжий медведь идет к домику, храбрый петушок шагает по дорожке). • Игра-импровизация под музыку ("Веселый дождик", "Листочки летят по ветру и падают на дорожку", "Хоровод вокруг елки"). • </w:t>
      </w:r>
      <w:proofErr w:type="spellStart"/>
      <w:r w:rsidRPr="00FB35F5">
        <w:rPr>
          <w:rFonts w:ascii="Times New Roman" w:hAnsi="Times New Roman" w:cs="Times New Roman"/>
          <w:sz w:val="28"/>
          <w:szCs w:val="28"/>
        </w:rPr>
        <w:t>Однотемная</w:t>
      </w:r>
      <w:proofErr w:type="spellEnd"/>
      <w:r w:rsidRPr="00FB35F5">
        <w:rPr>
          <w:rFonts w:ascii="Times New Roman" w:hAnsi="Times New Roman" w:cs="Times New Roman"/>
          <w:sz w:val="28"/>
          <w:szCs w:val="28"/>
        </w:rPr>
        <w:t xml:space="preserve"> бессловесная игра-импровизация с одним персонажем по текстам стихов и прибауток, которые читает воспитатель ("Катя, Катя </w:t>
      </w:r>
      <w:proofErr w:type="spellStart"/>
      <w:r w:rsidRPr="00FB35F5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FB35F5">
        <w:rPr>
          <w:rFonts w:ascii="Times New Roman" w:hAnsi="Times New Roman" w:cs="Times New Roman"/>
          <w:sz w:val="28"/>
          <w:szCs w:val="28"/>
        </w:rPr>
        <w:t xml:space="preserve">...", "Заинька, попляши...", В. Берестов "Больная кукла", А. </w:t>
      </w:r>
      <w:proofErr w:type="spellStart"/>
      <w:r w:rsidRPr="00FB35F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B35F5">
        <w:rPr>
          <w:rFonts w:ascii="Times New Roman" w:hAnsi="Times New Roman" w:cs="Times New Roman"/>
          <w:sz w:val="28"/>
          <w:szCs w:val="28"/>
        </w:rPr>
        <w:t xml:space="preserve"> "Снег, снег"). • </w:t>
      </w:r>
      <w:proofErr w:type="gramStart"/>
      <w:r w:rsidRPr="00FB35F5">
        <w:rPr>
          <w:rFonts w:ascii="Times New Roman" w:hAnsi="Times New Roman" w:cs="Times New Roman"/>
          <w:sz w:val="28"/>
          <w:szCs w:val="28"/>
        </w:rPr>
        <w:t>Игра-импровизация по текстам коротких сказок, рассказов и стихов, которые рассказывает воспитатель (3.</w:t>
      </w:r>
      <w:proofErr w:type="gramEnd"/>
      <w:r w:rsidRPr="00FB3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5F5">
        <w:rPr>
          <w:rFonts w:ascii="Times New Roman" w:hAnsi="Times New Roman" w:cs="Times New Roman"/>
          <w:sz w:val="28"/>
          <w:szCs w:val="28"/>
        </w:rPr>
        <w:t xml:space="preserve">Александрова "Елочка"; К. Ушинский "Петушок с семьей", "Васька"; Н. Павлова "На машине", "Земляничка"; Е. </w:t>
      </w:r>
      <w:proofErr w:type="spellStart"/>
      <w:r w:rsidRPr="00FB35F5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FB35F5">
        <w:rPr>
          <w:rFonts w:ascii="Times New Roman" w:hAnsi="Times New Roman" w:cs="Times New Roman"/>
          <w:sz w:val="28"/>
          <w:szCs w:val="28"/>
        </w:rPr>
        <w:t xml:space="preserve"> "Утка с утятами").</w:t>
      </w:r>
      <w:proofErr w:type="gramEnd"/>
      <w:r w:rsidRPr="00FB35F5">
        <w:rPr>
          <w:rFonts w:ascii="Times New Roman" w:hAnsi="Times New Roman" w:cs="Times New Roman"/>
          <w:sz w:val="28"/>
          <w:szCs w:val="28"/>
        </w:rPr>
        <w:t xml:space="preserve"> • Ролевой диалог героев сказок ("Рукавичка", "</w:t>
      </w:r>
      <w:proofErr w:type="spellStart"/>
      <w:r w:rsidRPr="00FB35F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FB35F5">
        <w:rPr>
          <w:rFonts w:ascii="Times New Roman" w:hAnsi="Times New Roman" w:cs="Times New Roman"/>
          <w:sz w:val="28"/>
          <w:szCs w:val="28"/>
        </w:rPr>
        <w:t xml:space="preserve"> избушка", "Три медведя"). • </w:t>
      </w:r>
      <w:proofErr w:type="spellStart"/>
      <w:r w:rsidRPr="00FB35F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FB35F5">
        <w:rPr>
          <w:rFonts w:ascii="Times New Roman" w:hAnsi="Times New Roman" w:cs="Times New Roman"/>
          <w:sz w:val="28"/>
          <w:szCs w:val="28"/>
        </w:rPr>
        <w:t xml:space="preserve"> фрагментов сказок о животных ("Теремок", "Кот, петух и лиса"). • </w:t>
      </w:r>
      <w:proofErr w:type="spellStart"/>
      <w:r w:rsidRPr="00FB35F5">
        <w:rPr>
          <w:rFonts w:ascii="Times New Roman" w:hAnsi="Times New Roman" w:cs="Times New Roman"/>
          <w:sz w:val="28"/>
          <w:szCs w:val="28"/>
        </w:rPr>
        <w:t>Однотемная</w:t>
      </w:r>
      <w:proofErr w:type="spellEnd"/>
      <w:r w:rsidRPr="00FB35F5">
        <w:rPr>
          <w:rFonts w:ascii="Times New Roman" w:hAnsi="Times New Roman" w:cs="Times New Roman"/>
          <w:sz w:val="28"/>
          <w:szCs w:val="28"/>
        </w:rPr>
        <w:t xml:space="preserve"> игра-драматизация с несколькими персонажами по народным сказкам ("Колобок", "Репка") и авторским текстам (В. </w:t>
      </w:r>
      <w:proofErr w:type="spellStart"/>
      <w:r w:rsidRPr="00FB35F5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FB35F5">
        <w:rPr>
          <w:rFonts w:ascii="Times New Roman" w:hAnsi="Times New Roman" w:cs="Times New Roman"/>
          <w:sz w:val="28"/>
          <w:szCs w:val="28"/>
        </w:rPr>
        <w:t xml:space="preserve"> "Под грибом", К. Чуковский "Цыпленок"). У детей этого возраста отмечается первичное освоение режиссерской </w:t>
      </w:r>
      <w:r w:rsidRPr="00FB35F5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театрализованной игры - настольного театра игрушек, настольного плоскостного театра, плоскостного театра на </w:t>
      </w:r>
      <w:proofErr w:type="spellStart"/>
      <w:r w:rsidRPr="00FB35F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B35F5">
        <w:rPr>
          <w:rFonts w:ascii="Times New Roman" w:hAnsi="Times New Roman" w:cs="Times New Roman"/>
          <w:sz w:val="28"/>
          <w:szCs w:val="28"/>
        </w:rPr>
        <w:t>, пальчикового театра. Процесс освоения включает мини-постановки по текстам народных и авторских стихов, сказок, рассказов ("Этот пальчик - дедушка...", "</w:t>
      </w:r>
      <w:proofErr w:type="gramStart"/>
      <w:r w:rsidRPr="00FB35F5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FB35F5">
        <w:rPr>
          <w:rFonts w:ascii="Times New Roman" w:hAnsi="Times New Roman" w:cs="Times New Roman"/>
          <w:sz w:val="28"/>
          <w:szCs w:val="28"/>
        </w:rPr>
        <w:t xml:space="preserve">", К. Ушинский "Петушок с семьей", А. </w:t>
      </w:r>
      <w:proofErr w:type="spellStart"/>
      <w:r w:rsidRPr="00FB35F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B35F5">
        <w:rPr>
          <w:rFonts w:ascii="Times New Roman" w:hAnsi="Times New Roman" w:cs="Times New Roman"/>
          <w:sz w:val="28"/>
          <w:szCs w:val="28"/>
        </w:rPr>
        <w:t xml:space="preserve"> "Игрушки", В. </w:t>
      </w:r>
      <w:proofErr w:type="spellStart"/>
      <w:r w:rsidRPr="00FB35F5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FB35F5">
        <w:rPr>
          <w:rFonts w:ascii="Times New Roman" w:hAnsi="Times New Roman" w:cs="Times New Roman"/>
          <w:sz w:val="28"/>
          <w:szCs w:val="28"/>
        </w:rPr>
        <w:t xml:space="preserve"> "Цыпленок и утенок".) Фигурки пальчикового театра ребенок начинает использовать в совместных с взрослым импровизациях на заданные темы. Обогащение игрового опыта возможно только при условии развития специальных игровых умений. Первая группа умений связана с освоением позиции "зритель" (умение быть доброжелательным зрителем, досмотреть и дослушать до конца, похлопать в ладоши, сказать спасибо "артистам"). Вторая группа умений обеспечивает первичное становление позиции "артист", включающей умение использовать некоторые средства выразительности (мимика, жесты, движения, сила и тембр голоса, темп речи) для передачи образа героя, его эмоций и переживаний и правильно держать и "вести" куклу или фигурку героя в режиссерской театрализованной игре. Третья группа умений - это умение взаимодействовать с другими участниками игры: играть дружно, не ссориться, исполнять привлекательные роли по очереди и т.д. На пример игра-драматизация по мотивам Русской народной сказки «Репка». Цель. Развивать у детей выразительность интонации, мимики движений. Воспитывать чувство коллективизма, взаимопомощи. Ход игры. Организуя первую игру, воспитатель сообщает детям, что в гостях у них сегодня русская народная сказка. Какая? Пусть догадаются сами с помощью представленных атрибутов. Педагог начинает рассказывать сказку, дети включаются в нее по ходу игры. Исполнителей ролей можно выбрать при помощи считалок, загадок или же оценивая выразительность подражания ребенка персонажу. По ходу игры дети проговаривают цепочку: внучка за бабку, бабка за </w:t>
      </w:r>
      <w:proofErr w:type="gramStart"/>
      <w:r w:rsidRPr="00FB35F5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FB35F5">
        <w:rPr>
          <w:rFonts w:ascii="Times New Roman" w:hAnsi="Times New Roman" w:cs="Times New Roman"/>
          <w:sz w:val="28"/>
          <w:szCs w:val="28"/>
        </w:rPr>
        <w:t>, дедка за репку и т. д. Если желающих тянуть репку слишком много, можно предложить им шапочки с изображениями других животных, которые пришли на помощь. В конце игры, когда вытянутая репка лежит на земле, поводить хоровод вокруг нее, устроить праздник урожая. Деятельность воспитателя должна быть направлена на стимулирование интереса к творчеству и импровизации, которое является важной частью</w:t>
      </w:r>
      <w:r>
        <w:rPr>
          <w:rFonts w:ascii="Times New Roman" w:hAnsi="Times New Roman" w:cs="Times New Roman"/>
          <w:sz w:val="28"/>
          <w:szCs w:val="28"/>
        </w:rPr>
        <w:t xml:space="preserve"> работы с детьми</w:t>
      </w:r>
      <w:r w:rsidR="00243932">
        <w:rPr>
          <w:rFonts w:ascii="Times New Roman" w:hAnsi="Times New Roman" w:cs="Times New Roman"/>
          <w:sz w:val="28"/>
          <w:szCs w:val="28"/>
        </w:rPr>
        <w:t>.</w:t>
      </w:r>
    </w:p>
    <w:p w:rsidR="00243932" w:rsidRPr="00FB35F5" w:rsidRDefault="00243932" w:rsidP="00243932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3932" w:rsidRPr="00FB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5"/>
    <w:rsid w:val="00243932"/>
    <w:rsid w:val="005C6AA9"/>
    <w:rsid w:val="006C4BD5"/>
    <w:rsid w:val="00E801C5"/>
    <w:rsid w:val="00F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</cp:lastModifiedBy>
  <cp:revision>3</cp:revision>
  <dcterms:created xsi:type="dcterms:W3CDTF">2020-05-18T07:12:00Z</dcterms:created>
  <dcterms:modified xsi:type="dcterms:W3CDTF">2020-05-18T09:35:00Z</dcterms:modified>
</cp:coreProperties>
</file>